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4D1A" w14:textId="77777777" w:rsidR="00727C78" w:rsidRPr="005A642D" w:rsidRDefault="00727C78" w:rsidP="00727C78">
      <w:bookmarkStart w:id="0" w:name="_Toc225866771"/>
    </w:p>
    <w:p w14:paraId="5C0FA733" w14:textId="1FD4149F" w:rsidR="00727C78" w:rsidRPr="00B06511" w:rsidRDefault="00727C78" w:rsidP="00727C78">
      <w:pPr>
        <w:pStyle w:val="Title"/>
        <w:rPr>
          <w:rFonts w:ascii="Montserrat" w:hAnsi="Montserrat" w:cs="Times New Roman (Headings CS)"/>
          <w:b/>
          <w:bCs/>
          <w:spacing w:val="0"/>
          <w:sz w:val="72"/>
          <w:szCs w:val="72"/>
        </w:rPr>
      </w:pPr>
      <w:r w:rsidRPr="00D5488B">
        <w:rPr>
          <w:rFonts w:ascii="Montserrat" w:hAnsi="Montserrat" w:cs="Times New Roman (Headings CS)"/>
          <w:spacing w:val="0"/>
          <w:sz w:val="72"/>
          <w:szCs w:val="72"/>
        </w:rPr>
        <w:t>Regulating</w:t>
      </w:r>
      <w:r w:rsidRPr="00AA2B8E">
        <w:t xml:space="preserve"> </w:t>
      </w:r>
      <w:r w:rsidRPr="00D5488B">
        <w:rPr>
          <w:rFonts w:ascii="Montserrat" w:hAnsi="Montserrat" w:cs="Times New Roman (Headings CS)"/>
          <w:spacing w:val="0"/>
          <w:sz w:val="72"/>
          <w:szCs w:val="72"/>
        </w:rPr>
        <w:t>the</w:t>
      </w:r>
      <w:r w:rsidRPr="00D5488B">
        <w:rPr>
          <w:rFonts w:ascii="Montserrat" w:hAnsi="Montserrat" w:cs="Times New Roman (Headings CS)" w:hint="eastAsia"/>
          <w:spacing w:val="0"/>
          <w:sz w:val="72"/>
          <w:szCs w:val="72"/>
        </w:rPr>
        <w:t> </w:t>
      </w:r>
      <w:r w:rsidRPr="00D5488B">
        <w:rPr>
          <w:rFonts w:ascii="Montserrat" w:hAnsi="Montserrat" w:cs="Times New Roman (Headings CS)"/>
          <w:spacing w:val="0"/>
          <w:sz w:val="72"/>
          <w:szCs w:val="72"/>
        </w:rPr>
        <w:br/>
        <w:t>Digital Domain:</w:t>
      </w:r>
      <w:r w:rsidRPr="00D5488B">
        <w:rPr>
          <w:rFonts w:ascii="Montserrat" w:hAnsi="Montserrat" w:cs="Times New Roman (Headings CS)" w:hint="eastAsia"/>
          <w:spacing w:val="0"/>
          <w:sz w:val="72"/>
          <w:szCs w:val="72"/>
        </w:rPr>
        <w:t> </w:t>
      </w:r>
      <w:r w:rsidRPr="00D5488B">
        <w:rPr>
          <w:rFonts w:ascii="Montserrat" w:hAnsi="Montserrat" w:cs="Times New Roman (Headings CS)"/>
          <w:spacing w:val="0"/>
          <w:sz w:val="72"/>
          <w:szCs w:val="72"/>
        </w:rPr>
        <w:br/>
      </w:r>
      <w:r w:rsidRPr="00B06511">
        <w:rPr>
          <w:rFonts w:ascii="Montserrat" w:hAnsi="Montserrat" w:cs="Times New Roman (Headings CS)"/>
          <w:b/>
          <w:bCs/>
          <w:spacing w:val="0"/>
          <w:sz w:val="72"/>
          <w:szCs w:val="72"/>
        </w:rPr>
        <w:t>Final Research Report</w:t>
      </w:r>
      <w:r w:rsidR="00AB0D54">
        <w:rPr>
          <w:rFonts w:ascii="Montserrat" w:hAnsi="Montserrat" w:cs="Times New Roman (Headings CS)"/>
          <w:b/>
          <w:bCs/>
          <w:spacing w:val="0"/>
          <w:sz w:val="72"/>
          <w:szCs w:val="72"/>
        </w:rPr>
        <w:br/>
        <w:t>Executive Summary</w:t>
      </w:r>
    </w:p>
    <w:p w14:paraId="5F8E37AD" w14:textId="77777777" w:rsidR="00727C78" w:rsidRDefault="00727C78" w:rsidP="00727C78">
      <w:pPr>
        <w:autoSpaceDE w:val="0"/>
        <w:autoSpaceDN w:val="0"/>
        <w:adjustRightInd w:val="0"/>
        <w:spacing w:after="0" w:line="240" w:lineRule="auto"/>
        <w:rPr>
          <w:rFonts w:ascii="AppleSystemUIFont" w:hAnsi="AppleSystemUIFont" w:cs="AppleSystemUIFont"/>
          <w:kern w:val="0"/>
          <w:sz w:val="26"/>
          <w:szCs w:val="26"/>
          <w:lang w:val="en-US"/>
        </w:rPr>
      </w:pPr>
    </w:p>
    <w:p w14:paraId="6DFAD41E" w14:textId="77777777" w:rsidR="00727C78" w:rsidRPr="00AB0D54" w:rsidRDefault="00727C78" w:rsidP="00AB0D54">
      <w:pPr>
        <w:pStyle w:val="Subtitle"/>
        <w:pBdr>
          <w:left w:val="single" w:sz="24" w:space="10" w:color="FFC000"/>
        </w:pBdr>
        <w:spacing w:before="240"/>
        <w:rPr>
          <w:rFonts w:ascii="Montserrat SemiBold" w:hAnsi="Montserrat SemiBold" w:cs="Times New Roman (Headings CS)"/>
          <w:b/>
          <w:bCs/>
          <w:color w:val="BF4E14" w:themeColor="accent2" w:themeShade="BF"/>
          <w:spacing w:val="0"/>
          <w:sz w:val="48"/>
          <w:szCs w:val="48"/>
          <w:lang w:val="en-US"/>
        </w:rPr>
      </w:pPr>
      <w:r w:rsidRPr="00AB0D54">
        <w:rPr>
          <w:rFonts w:ascii="Montserrat SemiBold" w:hAnsi="Montserrat SemiBold" w:cs="Times New Roman (Headings CS)"/>
          <w:b/>
          <w:bCs/>
          <w:color w:val="BF4E14" w:themeColor="accent2" w:themeShade="BF"/>
          <w:spacing w:val="0"/>
          <w:sz w:val="48"/>
          <w:szCs w:val="48"/>
          <w:lang w:val="en-US"/>
        </w:rPr>
        <w:t>New approaches to improve accessibility of digital technologies</w:t>
      </w:r>
    </w:p>
    <w:p w14:paraId="4AA86ECB" w14:textId="77777777" w:rsidR="00727C78" w:rsidRDefault="00727C78" w:rsidP="00727C78">
      <w:pPr>
        <w:autoSpaceDE w:val="0"/>
        <w:autoSpaceDN w:val="0"/>
        <w:adjustRightInd w:val="0"/>
        <w:spacing w:after="0" w:line="240" w:lineRule="auto"/>
        <w:rPr>
          <w:rFonts w:ascii="AppleSystemUIFont" w:hAnsi="AppleSystemUIFont" w:cs="AppleSystemUIFont"/>
          <w:kern w:val="0"/>
          <w:sz w:val="26"/>
          <w:szCs w:val="26"/>
          <w:lang w:val="en-US"/>
        </w:rPr>
      </w:pPr>
    </w:p>
    <w:p w14:paraId="3AAF512A" w14:textId="77777777" w:rsidR="00727C78" w:rsidRDefault="00727C78" w:rsidP="00727C78">
      <w:pPr>
        <w:autoSpaceDE w:val="0"/>
        <w:autoSpaceDN w:val="0"/>
        <w:adjustRightInd w:val="0"/>
        <w:spacing w:after="0" w:line="240" w:lineRule="auto"/>
        <w:rPr>
          <w:rFonts w:ascii="AppleSystemUIFont" w:hAnsi="AppleSystemUIFont" w:cs="AppleSystemUIFont"/>
          <w:kern w:val="0"/>
          <w:sz w:val="26"/>
          <w:szCs w:val="26"/>
          <w:lang w:val="en-US"/>
        </w:rPr>
      </w:pPr>
    </w:p>
    <w:p w14:paraId="72C995EA" w14:textId="77777777" w:rsidR="00727C78" w:rsidRDefault="00727C78" w:rsidP="00727C78">
      <w:pPr>
        <w:autoSpaceDE w:val="0"/>
        <w:autoSpaceDN w:val="0"/>
        <w:adjustRightInd w:val="0"/>
        <w:spacing w:after="0" w:line="240" w:lineRule="auto"/>
        <w:rPr>
          <w:rFonts w:ascii="AppleSystemUIFont" w:hAnsi="AppleSystemUIFont" w:cs="AppleSystemUIFont"/>
          <w:kern w:val="0"/>
          <w:sz w:val="26"/>
          <w:szCs w:val="26"/>
          <w:lang w:val="en-US"/>
        </w:rPr>
      </w:pPr>
    </w:p>
    <w:p w14:paraId="3A893429" w14:textId="77777777" w:rsidR="00727C78" w:rsidRDefault="00727C78" w:rsidP="00727C78">
      <w:pPr>
        <w:autoSpaceDE w:val="0"/>
        <w:autoSpaceDN w:val="0"/>
        <w:adjustRightInd w:val="0"/>
        <w:spacing w:after="0" w:line="240" w:lineRule="auto"/>
        <w:rPr>
          <w:rFonts w:ascii="AppleSystemUIFont" w:hAnsi="AppleSystemUIFont" w:cs="AppleSystemUIFont"/>
          <w:kern w:val="0"/>
          <w:sz w:val="26"/>
          <w:szCs w:val="26"/>
          <w:lang w:val="en-US"/>
        </w:rPr>
      </w:pPr>
    </w:p>
    <w:p w14:paraId="3CA2D001" w14:textId="77777777" w:rsidR="00727C78" w:rsidRDefault="00727C78" w:rsidP="00727C78">
      <w:pPr>
        <w:autoSpaceDE w:val="0"/>
        <w:autoSpaceDN w:val="0"/>
        <w:adjustRightInd w:val="0"/>
        <w:spacing w:after="0" w:line="240" w:lineRule="auto"/>
        <w:rPr>
          <w:rFonts w:ascii="AppleSystemUIFont" w:hAnsi="AppleSystemUIFont" w:cs="AppleSystemUIFont"/>
          <w:kern w:val="0"/>
          <w:sz w:val="26"/>
          <w:szCs w:val="26"/>
          <w:lang w:val="en-US"/>
        </w:rPr>
      </w:pPr>
    </w:p>
    <w:p w14:paraId="4D12784D" w14:textId="77777777" w:rsidR="00727C78" w:rsidRDefault="00727C78" w:rsidP="00727C78">
      <w:pPr>
        <w:autoSpaceDE w:val="0"/>
        <w:autoSpaceDN w:val="0"/>
        <w:adjustRightInd w:val="0"/>
        <w:spacing w:after="0" w:line="240" w:lineRule="auto"/>
        <w:rPr>
          <w:rFonts w:ascii="AppleSystemUIFont" w:hAnsi="AppleSystemUIFont" w:cs="AppleSystemUIFont"/>
          <w:kern w:val="0"/>
          <w:sz w:val="26"/>
          <w:szCs w:val="26"/>
          <w:lang w:val="en-US"/>
        </w:rPr>
      </w:pPr>
    </w:p>
    <w:p w14:paraId="589DF5D1" w14:textId="77777777" w:rsidR="00727C78" w:rsidRDefault="00727C78" w:rsidP="00727C78">
      <w:pPr>
        <w:autoSpaceDE w:val="0"/>
        <w:autoSpaceDN w:val="0"/>
        <w:adjustRightInd w:val="0"/>
        <w:spacing w:after="0" w:line="240" w:lineRule="auto"/>
        <w:rPr>
          <w:rFonts w:ascii="AppleSystemUIFont" w:hAnsi="AppleSystemUIFont" w:cs="AppleSystemUIFont"/>
          <w:kern w:val="0"/>
          <w:sz w:val="26"/>
          <w:szCs w:val="26"/>
          <w:lang w:val="en-US"/>
        </w:rPr>
      </w:pPr>
    </w:p>
    <w:p w14:paraId="3EEC3695" w14:textId="77777777" w:rsidR="00727C78" w:rsidRPr="003A7479" w:rsidRDefault="00727C78" w:rsidP="00727C78">
      <w:pPr>
        <w:rPr>
          <w:rFonts w:ascii="Montserrat" w:hAnsi="Montserrat"/>
          <w:sz w:val="28"/>
          <w:szCs w:val="28"/>
        </w:rPr>
      </w:pPr>
      <w:r w:rsidRPr="003A7479">
        <w:rPr>
          <w:rFonts w:ascii="Montserrat" w:hAnsi="Montserrat"/>
          <w:sz w:val="28"/>
          <w:szCs w:val="28"/>
        </w:rPr>
        <w:t>Inclusive Design Research Centre </w:t>
      </w:r>
      <w:r w:rsidRPr="003A7479">
        <w:rPr>
          <w:rFonts w:ascii="MS Mincho" w:eastAsia="MS Mincho" w:hAnsi="MS Mincho" w:cs="MS Mincho"/>
          <w:sz w:val="28"/>
          <w:szCs w:val="28"/>
        </w:rPr>
        <w:br/>
      </w:r>
    </w:p>
    <w:p w14:paraId="06F6BBF0" w14:textId="77777777" w:rsidR="00727C78" w:rsidRPr="002E187D" w:rsidRDefault="00727C78" w:rsidP="00727C78">
      <w:pPr>
        <w:rPr>
          <w:rStyle w:val="Strong"/>
          <w:lang w:val="en-US"/>
        </w:rPr>
      </w:pPr>
      <w:r>
        <w:rPr>
          <w:rFonts w:ascii="Montserrat" w:hAnsi="Montserrat"/>
          <w:b/>
          <w:bCs/>
          <w:noProof/>
          <w:sz w:val="28"/>
          <w:szCs w:val="28"/>
          <w:lang w:val="en-US"/>
        </w:rPr>
        <mc:AlternateContent>
          <mc:Choice Requires="wps">
            <w:drawing>
              <wp:anchor distT="0" distB="0" distL="114300" distR="114300" simplePos="0" relativeHeight="251659264" behindDoc="0" locked="0" layoutInCell="1" allowOverlap="1" wp14:anchorId="595C45FD" wp14:editId="43F5EC0D">
                <wp:simplePos x="0" y="0"/>
                <wp:positionH relativeFrom="column">
                  <wp:posOffset>10110</wp:posOffset>
                </wp:positionH>
                <wp:positionV relativeFrom="paragraph">
                  <wp:posOffset>266651</wp:posOffset>
                </wp:positionV>
                <wp:extent cx="5627077" cy="8792"/>
                <wp:effectExtent l="0" t="0" r="31115" b="29845"/>
                <wp:wrapNone/>
                <wp:docPr id="3907970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27077" cy="8792"/>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C62E47"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21pt" to="443.9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eBogEAAJIDAAAOAAAAZHJzL2Uyb0RvYy54bWysU8Fu2zAMvRfYPwi6L3Y8rOmMOD202C7D&#10;WrTbB6gyFQuTRIHSYufvJ8mJM2xDD8MutETykXxP9PZ2soYdgIJG1/H1quYMnMReu33Hv339+PaG&#10;sxCF64VBBx0/QuC3uzdX29G30OCApgdiqYgL7eg7PsTo26oKcgArwgo9uBRUSFbEdKV91ZMYU3Vr&#10;qqaur6sRqfeEEkJI3vs5yHelvlIg44NSASIzHU+zxWKp2Jdsq91WtHsSftDyNIb4hyms0C41XUrd&#10;iyjYD9J/lLJaEgZUcSXRVqiUllA4JDbr+jc2z4PwULgkcYJfZAr/r6z8crhzj5RkGH1og3+kzGJS&#10;ZPM3zcemItZxEQumyGRyvr9uNvVmw5lMsZvNhyZrWV2wnkL8BGhZPnTcaJepiFYcPoc4p55Tstu4&#10;7LsMUU7xaGAOPoFiuk9t35UiZT/gzhA7iPSy/ff1qbtxKTNDlDZmAdWvg065GQZlZxZg8zpwyS4d&#10;0cUFaLVD+hs4TudR1Zx/Zj1zzbRfsD+WJylypIcvup6WNG/Wr/cCv/xKu58AAAD//wMAUEsDBBQA&#10;BgAIAAAAIQCpGN1H3QAAAAcBAAAPAAAAZHJzL2Rvd25yZXYueG1sTI9BS8NAEIXvgv9hGcGb3diW&#10;GGI2pQRKSy9iLRRvm+yYBLOzIbtp4r/veNLjm/d4871sM9tOXHHwrSMFz4sIBFLlTEu1gvPH7ikB&#10;4YMmoztHqOAHPWzy+7tMp8ZN9I7XU6gFl5BPtYImhD6V0lcNWu0Xrkdi78sNVgeWQy3NoCcut51c&#10;RlEsrW6JPzS6x6LB6vs0WgWH/fHcj5cyfltNFxt9xnVxKLZKPT7M21cQAefwF4ZffEaHnJlKN5Lx&#10;omMdc1DBesmL2E6SF15S8mG1Bpln8j9/fgMAAP//AwBQSwECLQAUAAYACAAAACEAtoM4kv4AAADh&#10;AQAAEwAAAAAAAAAAAAAAAAAAAAAAW0NvbnRlbnRfVHlwZXNdLnhtbFBLAQItABQABgAIAAAAIQA4&#10;/SH/1gAAAJQBAAALAAAAAAAAAAAAAAAAAC8BAABfcmVscy8ucmVsc1BLAQItABQABgAIAAAAIQAN&#10;n2eBogEAAJIDAAAOAAAAAAAAAAAAAAAAAC4CAABkcnMvZTJvRG9jLnhtbFBLAQItABQABgAIAAAA&#10;IQCpGN1H3QAAAAcBAAAPAAAAAAAAAAAAAAAAAPwDAABkcnMvZG93bnJldi54bWxQSwUGAAAAAAQA&#10;BADzAAAABgUAAAAA&#10;" strokecolor="black [3200]" strokeweight="2pt">
                <v:stroke joinstyle="miter"/>
              </v:line>
            </w:pict>
          </mc:Fallback>
        </mc:AlternateContent>
      </w:r>
      <w:r w:rsidRPr="002E187D">
        <w:rPr>
          <w:rStyle w:val="Strong"/>
          <w:lang w:val="en-US"/>
        </w:rPr>
        <w:t>March 31, 2026 </w:t>
      </w:r>
    </w:p>
    <w:p w14:paraId="42949671" w14:textId="77777777" w:rsidR="00727C78" w:rsidRDefault="00727C78" w:rsidP="00727C78">
      <w:r w:rsidRPr="00726DEB">
        <w:rPr>
          <w:noProof/>
        </w:rPr>
        <w:drawing>
          <wp:inline distT="0" distB="0" distL="0" distR="0" wp14:anchorId="4C6D9333" wp14:editId="22B4FB9F">
            <wp:extent cx="1901228" cy="380245"/>
            <wp:effectExtent l="0" t="0" r="0" b="0"/>
            <wp:docPr id="676212688" name="Graphic 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2688" name="Graphic 2" descr="Inclusive Design Research Centre logo"/>
                    <pic:cNvPicPr/>
                  </pic:nvPicPr>
                  <pic:blipFill rotWithShape="1">
                    <a:blip r:embed="rId10">
                      <a:extLst>
                        <a:ext uri="{96DAC541-7B7A-43D3-8B79-37D633B846F1}">
                          <asvg:svgBlip xmlns:asvg="http://schemas.microsoft.com/office/drawing/2016/SVG/main" r:embed="rId11"/>
                        </a:ext>
                      </a:extLst>
                    </a:blip>
                    <a:srcRect l="2638" t="10443" r="-37021" b="1734"/>
                    <a:stretch>
                      <a:fillRect/>
                    </a:stretch>
                  </pic:blipFill>
                  <pic:spPr bwMode="auto">
                    <a:xfrm>
                      <a:off x="0" y="0"/>
                      <a:ext cx="1997767" cy="399553"/>
                    </a:xfrm>
                    <a:prstGeom prst="rect">
                      <a:avLst/>
                    </a:prstGeom>
                    <a:ln>
                      <a:noFill/>
                    </a:ln>
                    <a:extLst>
                      <a:ext uri="{53640926-AAD7-44D8-BBD7-CCE9431645EC}">
                        <a14:shadowObscured xmlns:a14="http://schemas.microsoft.com/office/drawing/2010/main"/>
                      </a:ext>
                    </a:extLst>
                  </pic:spPr>
                </pic:pic>
              </a:graphicData>
            </a:graphic>
          </wp:inline>
        </w:drawing>
      </w:r>
      <w:r w:rsidRPr="00726DEB">
        <w:fldChar w:fldCharType="begin"/>
      </w:r>
      <w:r w:rsidRPr="00726DEB">
        <w:instrText xml:space="preserve"> INCLUDEPICTURE "https://wecount.inclusivedesign.ca/uploads/accessibility_standards_canada_accessibility_standards_canada_20.jpg" \* MERGEFORMATINET </w:instrText>
      </w:r>
      <w:r w:rsidRPr="00726DEB">
        <w:fldChar w:fldCharType="separate"/>
      </w:r>
      <w:r w:rsidRPr="00726DEB">
        <w:fldChar w:fldCharType="end"/>
      </w:r>
    </w:p>
    <w:p w14:paraId="65CD36D8" w14:textId="77777777" w:rsidR="00BD1A65" w:rsidRDefault="00BD1A65">
      <w:pPr>
        <w:sectPr w:rsidR="00BD1A65">
          <w:headerReference w:type="default" r:id="rId12"/>
          <w:pgSz w:w="12240" w:h="15840"/>
          <w:pgMar w:top="1440" w:right="1440" w:bottom="1440" w:left="1440" w:header="708" w:footer="708" w:gutter="0"/>
          <w:cols w:space="708"/>
          <w:docGrid w:linePitch="360"/>
        </w:sectPr>
      </w:pPr>
    </w:p>
    <w:p w14:paraId="5DDD5EA8" w14:textId="43697072" w:rsidR="00024743" w:rsidRDefault="00024743" w:rsidP="00024743">
      <w:pPr>
        <w:pStyle w:val="Heading1"/>
      </w:pPr>
      <w:r>
        <w:lastRenderedPageBreak/>
        <w:t>Executive Summary</w:t>
      </w:r>
      <w:bookmarkEnd w:id="0"/>
    </w:p>
    <w:p w14:paraId="773357CC" w14:textId="77777777" w:rsidR="00761D74" w:rsidRDefault="00761D74" w:rsidP="00761D74">
      <w:pPr>
        <w:rPr>
          <w:lang w:eastAsia="en-CA"/>
        </w:rPr>
      </w:pPr>
      <w:bookmarkStart w:id="1" w:name="_Challenge_statements"/>
      <w:bookmarkEnd w:id="1"/>
      <w:r>
        <w:t xml:space="preserve">The </w:t>
      </w:r>
      <w:r>
        <w:rPr>
          <w:i/>
          <w:iCs/>
        </w:rPr>
        <w:t>Regulating the Digital Domain (</w:t>
      </w:r>
      <w:proofErr w:type="spellStart"/>
      <w:r>
        <w:rPr>
          <w:i/>
          <w:iCs/>
        </w:rPr>
        <w:t>RtDD</w:t>
      </w:r>
      <w:proofErr w:type="spellEnd"/>
      <w:r>
        <w:rPr>
          <w:i/>
          <w:iCs/>
        </w:rPr>
        <w:t>)</w:t>
      </w:r>
      <w:r>
        <w:t xml:space="preserve"> project looked at why many digital tools and services are still not accessible, even though there are laws, standards, and guidelines. People told us that accessibility problems continue because accessibility is often not built into systems from the start.</w:t>
      </w:r>
    </w:p>
    <w:p w14:paraId="07BC2752" w14:textId="77777777" w:rsidR="00761D74" w:rsidRDefault="00761D74" w:rsidP="00761D74">
      <w:pPr>
        <w:rPr>
          <w:lang w:eastAsia="en-CA"/>
        </w:rPr>
      </w:pPr>
      <w:r>
        <w:t xml:space="preserve">To better understand these problems, we worked with people with disabilities, community members, advisors, designers, and developers. We met online, shared experiences, and discussed real examples of digital barriers. </w:t>
      </w:r>
      <w:proofErr w:type="gramStart"/>
      <w:r>
        <w:t>People’s</w:t>
      </w:r>
      <w:proofErr w:type="gramEnd"/>
      <w:r>
        <w:t xml:space="preserve"> lived experience shaped the work throughout the project, and many co-researchers said this was the first time their experience had been treated as valuable expertise.</w:t>
      </w:r>
    </w:p>
    <w:p w14:paraId="583D3227" w14:textId="77777777" w:rsidR="00761D74" w:rsidRPr="006F012E" w:rsidRDefault="00761D74" w:rsidP="00761D74">
      <w:r w:rsidRPr="00363B7E">
        <w:t>From this work, we created three models to help make digital systems more accessible:</w:t>
      </w:r>
    </w:p>
    <w:p w14:paraId="3EB9F94E" w14:textId="77777777" w:rsidR="00761D74" w:rsidRDefault="00761D74" w:rsidP="00761D74">
      <w:pPr>
        <w:pStyle w:val="ListParagraph"/>
        <w:numPr>
          <w:ilvl w:val="0"/>
          <w:numId w:val="1"/>
        </w:numPr>
        <w:rPr>
          <w:lang w:eastAsia="en-CA"/>
        </w:rPr>
      </w:pPr>
      <w:r>
        <w:rPr>
          <w:b/>
          <w:bCs/>
        </w:rPr>
        <w:t>Process-Based Compliance Model</w:t>
      </w:r>
      <w:r>
        <w:br/>
        <w:t>Helps organisations build accessibility into their everyday work. This includes planning ahead, testing regularly, involving people with disabilities, and checking progress over time instead of waiting until the end.</w:t>
      </w:r>
    </w:p>
    <w:p w14:paraId="7F9DF7D4" w14:textId="77777777" w:rsidR="00761D74" w:rsidRDefault="00761D74" w:rsidP="00761D74">
      <w:pPr>
        <w:pStyle w:val="ListParagraph"/>
        <w:numPr>
          <w:ilvl w:val="0"/>
          <w:numId w:val="1"/>
        </w:numPr>
      </w:pPr>
      <w:r>
        <w:rPr>
          <w:b/>
          <w:bCs/>
        </w:rPr>
        <w:t>Inclusive Learning Framework</w:t>
      </w:r>
      <w:r>
        <w:br/>
        <w:t>Helps teachers, trainers, and organisations include accessibility in teaching and learning. It supports people in building skills over time and helps create a culture where inclusion is expected.</w:t>
      </w:r>
    </w:p>
    <w:p w14:paraId="6A397FB1" w14:textId="77777777" w:rsidR="00761D74" w:rsidRDefault="00761D74" w:rsidP="00761D74">
      <w:pPr>
        <w:pStyle w:val="ListParagraph"/>
        <w:numPr>
          <w:ilvl w:val="0"/>
          <w:numId w:val="1"/>
        </w:numPr>
      </w:pPr>
      <w:r>
        <w:rPr>
          <w:b/>
          <w:bCs/>
        </w:rPr>
        <w:t>Digital Inclusion Framework</w:t>
      </w:r>
      <w:r>
        <w:br/>
        <w:t>Helps teams design new technologies, including AI tools, in ways that are safe, inclusive, and accessible. It makes sure people with disabilities are involved in decisions, that people stay involved in important choices, and that tools are tested in real-world situations.</w:t>
      </w:r>
    </w:p>
    <w:p w14:paraId="3AE496EC" w14:textId="77777777" w:rsidR="00761D74" w:rsidRDefault="00761D74" w:rsidP="00761D74">
      <w:pPr>
        <w:rPr>
          <w:lang w:eastAsia="en-CA"/>
        </w:rPr>
      </w:pPr>
      <w:r>
        <w:t>These three models help address the main challenges identified at the start of the project, including rapid technological change, the wide range of accessibility needs, and the need for meaningful participation. The Inclusive Learning Framework is especially important because it helps address all six challenges by building understanding and skills across the system.</w:t>
      </w:r>
    </w:p>
    <w:p w14:paraId="6E7EAB9B" w14:textId="77777777" w:rsidR="00761D74" w:rsidRPr="006F012E" w:rsidRDefault="00761D74" w:rsidP="00761D74">
      <w:r w:rsidRPr="00363B7E">
        <w:t xml:space="preserve">Together, these models show a </w:t>
      </w:r>
      <w:r>
        <w:t>different</w:t>
      </w:r>
      <w:r w:rsidRPr="00363B7E">
        <w:t xml:space="preserve"> way forward</w:t>
      </w:r>
      <w:r>
        <w:t>. They focus</w:t>
      </w:r>
      <w:r w:rsidRPr="00363B7E">
        <w:t xml:space="preserve"> on people, learning, shared responsibility, and systems that </w:t>
      </w:r>
      <w:r>
        <w:t>can</w:t>
      </w:r>
      <w:r w:rsidRPr="00363B7E">
        <w:t xml:space="preserve"> improve over time. </w:t>
      </w:r>
      <w:r>
        <w:t xml:space="preserve">They offer practical tools that </w:t>
      </w:r>
      <w:r w:rsidRPr="00363B7E">
        <w:t xml:space="preserve">governments, organisations, and communities </w:t>
      </w:r>
      <w:r>
        <w:t xml:space="preserve">can use </w:t>
      </w:r>
      <w:r w:rsidRPr="00363B7E">
        <w:t>to build a more inclusive digital world.</w:t>
      </w:r>
    </w:p>
    <w:p w14:paraId="0C8A4B47" w14:textId="77777777" w:rsidR="00761D74" w:rsidRPr="006F012E" w:rsidRDefault="00761D74" w:rsidP="00761D74">
      <w:r>
        <w:lastRenderedPageBreak/>
        <w:t>Co-</w:t>
      </w:r>
      <w:r w:rsidRPr="00363B7E">
        <w:t xml:space="preserve">researchers </w:t>
      </w:r>
      <w:r>
        <w:t xml:space="preserve">said it mattered that </w:t>
      </w:r>
      <w:r w:rsidRPr="00363B7E">
        <w:t xml:space="preserve">their lived experience </w:t>
      </w:r>
      <w:r>
        <w:t>was treated</w:t>
      </w:r>
      <w:r w:rsidRPr="00363B7E">
        <w:t xml:space="preserve"> as </w:t>
      </w:r>
      <w:r>
        <w:t>valuable knowledge.</w:t>
      </w:r>
      <w:r w:rsidRPr="00363B7E">
        <w:t xml:space="preserve"> Their </w:t>
      </w:r>
      <w:r>
        <w:t>feedback</w:t>
      </w:r>
      <w:r w:rsidRPr="00363B7E">
        <w:t xml:space="preserve"> helped </w:t>
      </w:r>
      <w:r>
        <w:t>strengthen the models and improve</w:t>
      </w:r>
      <w:r w:rsidRPr="00363B7E">
        <w:t xml:space="preserve"> the </w:t>
      </w:r>
      <w:r>
        <w:t xml:space="preserve">accessibility of the </w:t>
      </w:r>
      <w:r w:rsidRPr="00363B7E">
        <w:t>materials</w:t>
      </w:r>
      <w:r>
        <w:t xml:space="preserve">. They also identified areas for more work, </w:t>
      </w:r>
      <w:r w:rsidRPr="00363B7E">
        <w:t xml:space="preserve">including </w:t>
      </w:r>
      <w:r>
        <w:t>testing the models in real settings, providing</w:t>
      </w:r>
      <w:r w:rsidRPr="00363B7E">
        <w:t xml:space="preserve"> clearer guidance</w:t>
      </w:r>
      <w:r>
        <w:t xml:space="preserve"> on how to use them</w:t>
      </w:r>
      <w:r w:rsidRPr="00363B7E">
        <w:t xml:space="preserve">, and </w:t>
      </w:r>
      <w:r>
        <w:t>making sure people with</w:t>
      </w:r>
      <w:r w:rsidRPr="00363B7E">
        <w:t xml:space="preserve"> lived experience </w:t>
      </w:r>
      <w:r>
        <w:t>are fully involved throughout.</w:t>
      </w:r>
    </w:p>
    <w:p w14:paraId="3076A0E9" w14:textId="77777777" w:rsidR="00761D74" w:rsidRPr="006F012E" w:rsidRDefault="00761D74" w:rsidP="00761D74">
      <w:r w:rsidRPr="00363B7E">
        <w:t xml:space="preserve">The </w:t>
      </w:r>
      <w:proofErr w:type="spellStart"/>
      <w:r w:rsidRPr="00363B7E">
        <w:t>RtDD</w:t>
      </w:r>
      <w:proofErr w:type="spellEnd"/>
      <w:r w:rsidRPr="00363B7E">
        <w:t xml:space="preserve"> models </w:t>
      </w:r>
      <w:r>
        <w:t xml:space="preserve">offer a practical new approach to </w:t>
      </w:r>
      <w:r w:rsidRPr="00363B7E">
        <w:t>digital accessibility</w:t>
      </w:r>
      <w:r>
        <w:t>. They focus on ongoing</w:t>
      </w:r>
      <w:r w:rsidRPr="00363B7E">
        <w:t xml:space="preserve"> learning, </w:t>
      </w:r>
      <w:r>
        <w:t>better ways of working, responsible</w:t>
      </w:r>
      <w:r w:rsidRPr="00363B7E">
        <w:t xml:space="preserve"> innovation, and the leadership of people with disabilities. </w:t>
      </w:r>
      <w:r>
        <w:t>Together, they can help support</w:t>
      </w:r>
      <w:r w:rsidRPr="00363B7E">
        <w:t xml:space="preserve"> more inclusive </w:t>
      </w:r>
      <w:r>
        <w:t xml:space="preserve">and accessible </w:t>
      </w:r>
      <w:r w:rsidRPr="00363B7E">
        <w:t xml:space="preserve">digital systems across </w:t>
      </w:r>
      <w:r>
        <w:t>Canada</w:t>
      </w:r>
      <w:r w:rsidRPr="00363B7E">
        <w:t>.</w:t>
      </w:r>
    </w:p>
    <w:p w14:paraId="35C53AF9" w14:textId="77777777" w:rsidR="001C37B5" w:rsidRPr="00AD6E44" w:rsidRDefault="001C37B5" w:rsidP="00AD6E44">
      <w:pPr>
        <w:pStyle w:val="Heading1"/>
        <w:pBdr>
          <w:top w:val="single" w:sz="24" w:space="10" w:color="A5C9EB" w:themeColor="text2" w:themeTint="40"/>
          <w:left w:val="single" w:sz="24" w:space="30" w:color="A5C9EB" w:themeColor="text2" w:themeTint="40"/>
          <w:bottom w:val="single" w:sz="24" w:space="10" w:color="A5C9EB" w:themeColor="text2" w:themeTint="40"/>
          <w:right w:val="single" w:sz="24" w:space="20" w:color="A5C9EB" w:themeColor="text2" w:themeTint="40"/>
        </w:pBdr>
        <w:spacing w:before="720" w:after="480"/>
        <w:rPr>
          <w:rStyle w:val="Strong"/>
          <w:rFonts w:ascii="Montserrat SemiBold" w:hAnsi="Montserrat SemiBold"/>
        </w:rPr>
      </w:pPr>
      <w:bookmarkStart w:id="2" w:name="_Toc228377601"/>
      <w:r w:rsidRPr="00AD6E44">
        <w:rPr>
          <w:rStyle w:val="Strong"/>
          <w:rFonts w:ascii="Montserrat SemiBold" w:hAnsi="Montserrat SemiBold"/>
        </w:rPr>
        <w:t>Acknowledgements</w:t>
      </w:r>
      <w:bookmarkEnd w:id="2"/>
    </w:p>
    <w:p w14:paraId="6A7420DF" w14:textId="77777777" w:rsidR="001C37B5" w:rsidRPr="001C37B5" w:rsidRDefault="001C37B5" w:rsidP="001C37B5">
      <w:pPr>
        <w:rPr>
          <w:b/>
          <w:bCs/>
        </w:rPr>
      </w:pPr>
      <w:r w:rsidRPr="001C37B5">
        <w:rPr>
          <w:b/>
          <w:bCs/>
        </w:rPr>
        <w:t xml:space="preserve">OCAD University acknowledges the ancestral and traditional territories of the </w:t>
      </w:r>
      <w:proofErr w:type="spellStart"/>
      <w:r w:rsidRPr="001C37B5">
        <w:rPr>
          <w:b/>
          <w:bCs/>
        </w:rPr>
        <w:t>Mississaugas</w:t>
      </w:r>
      <w:proofErr w:type="spellEnd"/>
      <w:r w:rsidRPr="001C37B5">
        <w:rPr>
          <w:b/>
          <w:bCs/>
        </w:rPr>
        <w:t xml:space="preserve"> of the Credit, the Haudenosaunee, the Anishinaabe and the Huron-Wendat, who are the original owners and custodians of the land on which we stand and create.</w:t>
      </w:r>
    </w:p>
    <w:p w14:paraId="041DF09E" w14:textId="77777777" w:rsidR="001C37B5" w:rsidRPr="001C37B5" w:rsidRDefault="001C37B5" w:rsidP="001C37B5">
      <w:r w:rsidRPr="001C37B5">
        <w:rPr>
          <w:b/>
          <w:bCs/>
        </w:rPr>
        <w:t> </w:t>
      </w:r>
      <w:r w:rsidRPr="001C37B5">
        <w:t>This project has been made possible in part by Accessibility Standards Canada/the Government of Canada.</w:t>
      </w:r>
    </w:p>
    <w:p w14:paraId="0BA49C91" w14:textId="77777777" w:rsidR="001C37B5" w:rsidRPr="001C37B5" w:rsidRDefault="001C37B5" w:rsidP="001C37B5">
      <w:r w:rsidRPr="001C37B5">
        <w:drawing>
          <wp:inline distT="0" distB="0" distL="0" distR="0" wp14:anchorId="45171EDF" wp14:editId="230833B2">
            <wp:extent cx="3657600" cy="369878"/>
            <wp:effectExtent l="0" t="0" r="0" b="0"/>
            <wp:docPr id="1720054438" name="Picture 3" descr="Accessibility Standard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Standards Canada lo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6577" b="-602"/>
                    <a:stretch>
                      <a:fillRect/>
                    </a:stretch>
                  </pic:blipFill>
                  <pic:spPr bwMode="auto">
                    <a:xfrm>
                      <a:off x="0" y="0"/>
                      <a:ext cx="4011328" cy="405649"/>
                    </a:xfrm>
                    <a:prstGeom prst="rect">
                      <a:avLst/>
                    </a:prstGeom>
                    <a:noFill/>
                    <a:ln>
                      <a:noFill/>
                    </a:ln>
                    <a:extLst>
                      <a:ext uri="{53640926-AAD7-44D8-BBD7-CCE9431645EC}">
                        <a14:shadowObscured xmlns:a14="http://schemas.microsoft.com/office/drawing/2010/main"/>
                      </a:ext>
                    </a:extLst>
                  </pic:spPr>
                </pic:pic>
              </a:graphicData>
            </a:graphic>
          </wp:inline>
        </w:drawing>
      </w:r>
    </w:p>
    <w:p w14:paraId="6124AC6B" w14:textId="77777777" w:rsidR="00E040C3" w:rsidRDefault="00E040C3"/>
    <w:sectPr w:rsidR="00E040C3">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46AD" w14:textId="77777777" w:rsidR="00EA7241" w:rsidRDefault="00EA7241" w:rsidP="00024743">
      <w:pPr>
        <w:spacing w:after="0" w:line="240" w:lineRule="auto"/>
      </w:pPr>
      <w:r>
        <w:separator/>
      </w:r>
    </w:p>
  </w:endnote>
  <w:endnote w:type="continuationSeparator" w:id="0">
    <w:p w14:paraId="48B5ABE9" w14:textId="77777777" w:rsidR="00EA7241" w:rsidRDefault="00EA7241" w:rsidP="0002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4F25" w14:textId="77777777" w:rsidR="00EA7241" w:rsidRDefault="00EA7241" w:rsidP="00024743">
      <w:pPr>
        <w:spacing w:after="0" w:line="240" w:lineRule="auto"/>
      </w:pPr>
      <w:r>
        <w:separator/>
      </w:r>
    </w:p>
  </w:footnote>
  <w:footnote w:type="continuationSeparator" w:id="0">
    <w:p w14:paraId="6A0EE61F" w14:textId="77777777" w:rsidR="00EA7241" w:rsidRDefault="00EA7241" w:rsidP="0002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3E4F" w14:textId="662A0D56" w:rsidR="00DC44E7" w:rsidRDefault="00DC44E7">
    <w:pPr>
      <w:pStyle w:val="Header"/>
    </w:pPr>
    <w:r>
      <w:rPr>
        <w:noProof/>
      </w:rPr>
      <w:drawing>
        <wp:inline distT="0" distB="0" distL="0" distR="0" wp14:anchorId="371F5F32" wp14:editId="152AD5D7">
          <wp:extent cx="1274445" cy="1457325"/>
          <wp:effectExtent l="0" t="0" r="1905" b="9525"/>
          <wp:docPr id="15834338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8324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14573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8EC" w14:textId="797028F4" w:rsidR="00B67AE9" w:rsidRPr="00D6585D" w:rsidRDefault="00B67AE9" w:rsidP="00B67AE9">
    <w:pPr>
      <w:pStyle w:val="Header"/>
      <w:tabs>
        <w:tab w:val="clear" w:pos="9360"/>
      </w:tabs>
      <w:jc w:val="center"/>
      <w:rPr>
        <w:rFonts w:ascii="Montserrat" w:hAnsi="Montserrat"/>
        <w:sz w:val="21"/>
        <w:szCs w:val="21"/>
      </w:rPr>
    </w:pPr>
    <w:r w:rsidRPr="00D6585D">
      <w:rPr>
        <w:rFonts w:ascii="Montserrat" w:hAnsi="Montserrat"/>
        <w:sz w:val="21"/>
        <w:szCs w:val="21"/>
      </w:rPr>
      <w:t xml:space="preserve">Regulating the Digital </w:t>
    </w:r>
    <w:proofErr w:type="gramStart"/>
    <w:r w:rsidRPr="00D6585D">
      <w:rPr>
        <w:rFonts w:ascii="Montserrat" w:hAnsi="Montserrat"/>
        <w:sz w:val="21"/>
        <w:szCs w:val="21"/>
      </w:rPr>
      <w:t>Domain  /</w:t>
    </w:r>
    <w:proofErr w:type="gramEnd"/>
    <w:r w:rsidRPr="00D6585D">
      <w:rPr>
        <w:rFonts w:ascii="Montserrat" w:hAnsi="Montserrat"/>
        <w:sz w:val="21"/>
        <w:szCs w:val="21"/>
      </w:rPr>
      <w:t xml:space="preserve">  </w:t>
    </w:r>
    <w:proofErr w:type="gramStart"/>
    <w:r>
      <w:rPr>
        <w:rFonts w:ascii="Montserrat" w:hAnsi="Montserrat"/>
        <w:sz w:val="21"/>
        <w:szCs w:val="21"/>
      </w:rPr>
      <w:t>IDRC</w:t>
    </w:r>
    <w:r w:rsidRPr="00D6585D">
      <w:rPr>
        <w:rFonts w:ascii="Montserrat" w:hAnsi="Montserrat"/>
        <w:sz w:val="21"/>
        <w:szCs w:val="21"/>
      </w:rPr>
      <w:t xml:space="preserve">  /</w:t>
    </w:r>
    <w:proofErr w:type="gramEnd"/>
    <w:r w:rsidRPr="00D6585D">
      <w:rPr>
        <w:rFonts w:ascii="Montserrat" w:hAnsi="Montserrat"/>
        <w:sz w:val="21"/>
        <w:szCs w:val="21"/>
      </w:rPr>
      <w:t xml:space="preserve">  Final Research Report</w:t>
    </w:r>
    <w:r>
      <w:rPr>
        <w:rFonts w:ascii="Montserrat" w:hAnsi="Montserrat"/>
        <w:sz w:val="21"/>
        <w:szCs w:val="21"/>
      </w:rPr>
      <w:t xml:space="preserve"> Executive Summary</w:t>
    </w:r>
  </w:p>
  <w:p w14:paraId="6B69753B" w14:textId="7E862B9C" w:rsidR="00BD1A65" w:rsidRDefault="00BD1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D7DFA"/>
    <w:multiLevelType w:val="hybridMultilevel"/>
    <w:tmpl w:val="FE22F4E4"/>
    <w:lvl w:ilvl="0" w:tplc="B54826AC">
      <w:numFmt w:val="bullet"/>
      <w:lvlText w:val="•"/>
      <w:lvlJc w:val="left"/>
      <w:pPr>
        <w:ind w:left="720" w:hanging="360"/>
      </w:pPr>
      <w:rPr>
        <w:rFonts w:ascii="Aptos" w:eastAsiaTheme="minorHAnsi" w:hAnsi="Aptos" w:cstheme="minorBid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71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43"/>
    <w:rsid w:val="00024743"/>
    <w:rsid w:val="001C37B5"/>
    <w:rsid w:val="001C59B0"/>
    <w:rsid w:val="003B15A6"/>
    <w:rsid w:val="003D5A52"/>
    <w:rsid w:val="00727C78"/>
    <w:rsid w:val="00761D74"/>
    <w:rsid w:val="009D291C"/>
    <w:rsid w:val="00A13682"/>
    <w:rsid w:val="00A741AB"/>
    <w:rsid w:val="00AB0D54"/>
    <w:rsid w:val="00AD6E44"/>
    <w:rsid w:val="00B06511"/>
    <w:rsid w:val="00B67AE9"/>
    <w:rsid w:val="00BD1A65"/>
    <w:rsid w:val="00BE7119"/>
    <w:rsid w:val="00D5488B"/>
    <w:rsid w:val="00DC44E7"/>
    <w:rsid w:val="00E040C3"/>
    <w:rsid w:val="00E105E6"/>
    <w:rsid w:val="00EA72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765C0"/>
  <w15:chartTrackingRefBased/>
  <w15:docId w15:val="{BF4BEFDD-0E50-4426-8A6E-CDCDC90A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743"/>
  </w:style>
  <w:style w:type="paragraph" w:styleId="Heading1">
    <w:name w:val="heading 1"/>
    <w:basedOn w:val="Normal"/>
    <w:next w:val="Normal"/>
    <w:link w:val="Heading1Char"/>
    <w:uiPriority w:val="9"/>
    <w:qFormat/>
    <w:rsid w:val="00024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4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743"/>
    <w:rPr>
      <w:rFonts w:eastAsiaTheme="majorEastAsia" w:cstheme="majorBidi"/>
      <w:color w:val="272727" w:themeColor="text1" w:themeTint="D8"/>
    </w:rPr>
  </w:style>
  <w:style w:type="paragraph" w:styleId="Title">
    <w:name w:val="Title"/>
    <w:basedOn w:val="Normal"/>
    <w:next w:val="Normal"/>
    <w:link w:val="TitleChar"/>
    <w:uiPriority w:val="10"/>
    <w:qFormat/>
    <w:rsid w:val="00024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743"/>
    <w:pPr>
      <w:spacing w:before="160"/>
      <w:jc w:val="center"/>
    </w:pPr>
    <w:rPr>
      <w:i/>
      <w:iCs/>
      <w:color w:val="404040" w:themeColor="text1" w:themeTint="BF"/>
    </w:rPr>
  </w:style>
  <w:style w:type="character" w:customStyle="1" w:styleId="QuoteChar">
    <w:name w:val="Quote Char"/>
    <w:basedOn w:val="DefaultParagraphFont"/>
    <w:link w:val="Quote"/>
    <w:uiPriority w:val="29"/>
    <w:rsid w:val="00024743"/>
    <w:rPr>
      <w:i/>
      <w:iCs/>
      <w:color w:val="404040" w:themeColor="text1" w:themeTint="BF"/>
    </w:rPr>
  </w:style>
  <w:style w:type="paragraph" w:styleId="ListParagraph">
    <w:name w:val="List Paragraph"/>
    <w:basedOn w:val="Normal"/>
    <w:uiPriority w:val="34"/>
    <w:qFormat/>
    <w:rsid w:val="00024743"/>
    <w:pPr>
      <w:ind w:left="720"/>
      <w:contextualSpacing/>
    </w:pPr>
  </w:style>
  <w:style w:type="character" w:styleId="IntenseEmphasis">
    <w:name w:val="Intense Emphasis"/>
    <w:basedOn w:val="DefaultParagraphFont"/>
    <w:uiPriority w:val="21"/>
    <w:qFormat/>
    <w:rsid w:val="00024743"/>
    <w:rPr>
      <w:i/>
      <w:iCs/>
      <w:color w:val="0F4761" w:themeColor="accent1" w:themeShade="BF"/>
    </w:rPr>
  </w:style>
  <w:style w:type="paragraph" w:styleId="IntenseQuote">
    <w:name w:val="Intense Quote"/>
    <w:basedOn w:val="Normal"/>
    <w:next w:val="Normal"/>
    <w:link w:val="IntenseQuoteChar"/>
    <w:uiPriority w:val="30"/>
    <w:qFormat/>
    <w:rsid w:val="00024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743"/>
    <w:rPr>
      <w:i/>
      <w:iCs/>
      <w:color w:val="0F4761" w:themeColor="accent1" w:themeShade="BF"/>
    </w:rPr>
  </w:style>
  <w:style w:type="character" w:styleId="IntenseReference">
    <w:name w:val="Intense Reference"/>
    <w:basedOn w:val="DefaultParagraphFont"/>
    <w:uiPriority w:val="32"/>
    <w:qFormat/>
    <w:rsid w:val="00024743"/>
    <w:rPr>
      <w:b/>
      <w:bCs/>
      <w:smallCaps/>
      <w:color w:val="0F4761" w:themeColor="accent1" w:themeShade="BF"/>
      <w:spacing w:val="5"/>
    </w:rPr>
  </w:style>
  <w:style w:type="character" w:styleId="Strong">
    <w:name w:val="Strong"/>
    <w:basedOn w:val="DefaultParagraphFont"/>
    <w:uiPriority w:val="22"/>
    <w:qFormat/>
    <w:rsid w:val="00AD6E44"/>
    <w:rPr>
      <w:b/>
      <w:bCs/>
    </w:rPr>
  </w:style>
  <w:style w:type="paragraph" w:styleId="Header">
    <w:name w:val="header"/>
    <w:basedOn w:val="Normal"/>
    <w:link w:val="HeaderChar"/>
    <w:uiPriority w:val="99"/>
    <w:unhideWhenUsed/>
    <w:rsid w:val="00DC4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4E7"/>
  </w:style>
  <w:style w:type="paragraph" w:styleId="Footer">
    <w:name w:val="footer"/>
    <w:basedOn w:val="Normal"/>
    <w:link w:val="FooterChar"/>
    <w:uiPriority w:val="99"/>
    <w:unhideWhenUsed/>
    <w:rsid w:val="00DC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7f579a-07c7-430a-9665-07d240587318">
      <Terms xmlns="http://schemas.microsoft.com/office/infopath/2007/PartnerControls"/>
    </lcf76f155ced4ddcb4097134ff3c332f>
    <TaxCatchAll xmlns="48fda17e-6284-4bdc-b8c9-8123acd18a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0C8D150997A1428DF79E449A3BEEA5" ma:contentTypeVersion="14" ma:contentTypeDescription="Create a new document." ma:contentTypeScope="" ma:versionID="8c1f9f85e06380f05c5226c4306b07ef">
  <xsd:schema xmlns:xsd="http://www.w3.org/2001/XMLSchema" xmlns:xs="http://www.w3.org/2001/XMLSchema" xmlns:p="http://schemas.microsoft.com/office/2006/metadata/properties" xmlns:ns2="9a7f579a-07c7-430a-9665-07d240587318" xmlns:ns3="48fda17e-6284-4bdc-b8c9-8123acd18ac8" targetNamespace="http://schemas.microsoft.com/office/2006/metadata/properties" ma:root="true" ma:fieldsID="58c17b9ecd234a22846a2beda03ae92f" ns2:_="" ns3:_="">
    <xsd:import namespace="9a7f579a-07c7-430a-9665-07d240587318"/>
    <xsd:import namespace="48fda17e-6284-4bdc-b8c9-8123acd18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79a-07c7-430a-9665-07d24058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da17e-6284-4bdc-b8c9-8123acd18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abf008-e5d1-4acc-97f1-accc545f062a}" ma:internalName="TaxCatchAll" ma:showField="CatchAllData" ma:web="48fda17e-6284-4bdc-b8c9-8123acd18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4FB91-9912-4CF6-AF94-69E26D701789}">
  <ds:schemaRefs>
    <ds:schemaRef ds:uri="http://schemas.microsoft.com/office/2006/metadata/properties"/>
    <ds:schemaRef ds:uri="http://schemas.microsoft.com/office/infopath/2007/PartnerControls"/>
    <ds:schemaRef ds:uri="9a7f579a-07c7-430a-9665-07d240587318"/>
    <ds:schemaRef ds:uri="48fda17e-6284-4bdc-b8c9-8123acd18ac8"/>
  </ds:schemaRefs>
</ds:datastoreItem>
</file>

<file path=customXml/itemProps2.xml><?xml version="1.0" encoding="utf-8"?>
<ds:datastoreItem xmlns:ds="http://schemas.openxmlformats.org/officeDocument/2006/customXml" ds:itemID="{22DE3720-FC2E-457F-B950-5937ECD54678}">
  <ds:schemaRefs>
    <ds:schemaRef ds:uri="http://schemas.microsoft.com/sharepoint/v3/contenttype/forms"/>
  </ds:schemaRefs>
</ds:datastoreItem>
</file>

<file path=customXml/itemProps3.xml><?xml version="1.0" encoding="utf-8"?>
<ds:datastoreItem xmlns:ds="http://schemas.openxmlformats.org/officeDocument/2006/customXml" ds:itemID="{9061BAAB-7C41-4C57-8F3D-14DC16B75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79a-07c7-430a-9665-07d240587318"/>
    <ds:schemaRef ds:uri="48fda17e-6284-4bdc-b8c9-8123acd1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3139</Characters>
  <Application>Microsoft Office Word</Application>
  <DocSecurity>0</DocSecurity>
  <Lines>62</Lines>
  <Paragraphs>28</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Roberts</dc:creator>
  <cp:keywords/>
  <dc:description/>
  <cp:lastModifiedBy>Vera Roberts</cp:lastModifiedBy>
  <cp:revision>15</cp:revision>
  <dcterms:created xsi:type="dcterms:W3CDTF">2026-03-31T22:14:00Z</dcterms:created>
  <dcterms:modified xsi:type="dcterms:W3CDTF">2026-06-02T19:32:00Z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0x010100C20C8D150997A1428DF79E449A3BEEA5</vt:lpwstr>
  </property>
  <property fmtid="{D5CDD505-2E9C-101B-9397-08002B2CF9AE}" pid="3" name="MediaServiceImageTags">
    <vt:lpwstr/>
  </property>
</Properties>
</file>